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294"/>
        <w:gridCol w:w="4703"/>
      </w:tblGrid>
      <w:tr w:rsidR="00722F99" w:rsidRPr="002220B5" w14:paraId="73D6FC7C" w14:textId="77777777" w:rsidTr="004E4292">
        <w:trPr>
          <w:cantSplit/>
          <w:trHeight w:val="244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15AA5A1C" w14:textId="77777777" w:rsidR="00722F99" w:rsidRPr="002220B5" w:rsidRDefault="00722F99" w:rsidP="004E4292">
            <w:pPr>
              <w:widowControl w:val="0"/>
              <w:overflowPunct w:val="0"/>
              <w:adjustRightInd w:val="0"/>
              <w:spacing w:line="240" w:lineRule="atLeast"/>
              <w:ind w:left="34" w:hanging="34"/>
              <w:jc w:val="center"/>
              <w:rPr>
                <w:kern w:val="28"/>
                <w:sz w:val="28"/>
              </w:rPr>
            </w:pPr>
            <w:r w:rsidRPr="002220B5">
              <w:rPr>
                <w:noProof/>
                <w:kern w:val="28"/>
                <w:sz w:val="28"/>
              </w:rPr>
              <w:drawing>
                <wp:inline distT="0" distB="0" distL="0" distR="0" wp14:anchorId="46A346F5" wp14:editId="00E5FFE5">
                  <wp:extent cx="1922107" cy="164002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979" cy="164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4FAB6E" w14:textId="77777777" w:rsidR="00722F99" w:rsidRPr="002220B5" w:rsidRDefault="00722F99" w:rsidP="00EF03D9">
            <w:pPr>
              <w:jc w:val="both"/>
              <w:rPr>
                <w:kern w:val="28"/>
                <w:sz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62706AD5" w14:textId="77777777" w:rsidR="00722F99" w:rsidRPr="00832ED5" w:rsidRDefault="00722F99" w:rsidP="004E4292">
            <w:pPr>
              <w:widowControl w:val="0"/>
              <w:overflowPunct w:val="0"/>
              <w:adjustRightInd w:val="0"/>
              <w:spacing w:line="240" w:lineRule="atLeast"/>
              <w:rPr>
                <w:rFonts w:ascii="Verdana" w:hAnsi="Verdana" w:cs="Calibri"/>
                <w:b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14:paraId="0DBF5F59" w14:textId="77777777" w:rsidR="00722F99" w:rsidRPr="0011419B" w:rsidRDefault="00722F99" w:rsidP="004E429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kern w:val="28"/>
              </w:rPr>
            </w:pPr>
            <w:r w:rsidRPr="0011419B">
              <w:rPr>
                <w:i/>
                <w:kern w:val="28"/>
              </w:rPr>
              <w:t>Консультация для родителей</w:t>
            </w:r>
          </w:p>
          <w:p w14:paraId="01B99760" w14:textId="77777777" w:rsidR="00722F99" w:rsidRPr="002220B5" w:rsidRDefault="00722F99" w:rsidP="004E429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kern w:val="28"/>
                <w:sz w:val="28"/>
              </w:rPr>
            </w:pPr>
          </w:p>
          <w:p w14:paraId="7E8A5C5E" w14:textId="10B3140F" w:rsidR="00722F99" w:rsidRPr="00722F99" w:rsidRDefault="00376E21" w:rsidP="00722F99">
            <w:pPr>
              <w:shd w:val="clear" w:color="auto" w:fill="FFFFFF"/>
              <w:autoSpaceDE w:val="0"/>
              <w:jc w:val="center"/>
              <w:rPr>
                <w:b/>
              </w:rPr>
            </w:pPr>
            <w:r>
              <w:rPr>
                <w:b/>
              </w:rPr>
              <w:t>Это грозное слово «Нельзя!»</w:t>
            </w:r>
            <w:r w:rsidR="00722F99" w:rsidRPr="00722F99">
              <w:rPr>
                <w:b/>
              </w:rPr>
              <w:t xml:space="preserve"> </w:t>
            </w:r>
          </w:p>
          <w:p w14:paraId="03B240FE" w14:textId="77777777" w:rsidR="00722F99" w:rsidRDefault="00722F99" w:rsidP="004E4292">
            <w:pPr>
              <w:jc w:val="center"/>
              <w:rPr>
                <w:rFonts w:eastAsia="Calibri"/>
                <w:i/>
              </w:rPr>
            </w:pPr>
          </w:p>
          <w:p w14:paraId="6873F73C" w14:textId="77777777" w:rsidR="00722F99" w:rsidRPr="0011419B" w:rsidRDefault="00722F99" w:rsidP="004E4292">
            <w:pPr>
              <w:jc w:val="center"/>
              <w:rPr>
                <w:rFonts w:eastAsia="Calibri"/>
                <w:i/>
              </w:rPr>
            </w:pPr>
            <w:r w:rsidRPr="0011419B">
              <w:rPr>
                <w:rFonts w:eastAsia="Calibri"/>
                <w:i/>
              </w:rPr>
              <w:t>Подготовила воспитатель</w:t>
            </w:r>
          </w:p>
          <w:p w14:paraId="43E0A405" w14:textId="77777777" w:rsidR="00722F99" w:rsidRPr="0011419B" w:rsidRDefault="00722F99" w:rsidP="004E4292">
            <w:pPr>
              <w:jc w:val="center"/>
              <w:rPr>
                <w:rFonts w:eastAsia="Calibri"/>
                <w:i/>
              </w:rPr>
            </w:pPr>
            <w:r w:rsidRPr="0011419B">
              <w:rPr>
                <w:rFonts w:eastAsia="Calibri"/>
                <w:i/>
              </w:rPr>
              <w:t xml:space="preserve">Юлдашева </w:t>
            </w:r>
            <w:proofErr w:type="spellStart"/>
            <w:r w:rsidRPr="0011419B">
              <w:rPr>
                <w:rFonts w:eastAsia="Calibri"/>
                <w:i/>
              </w:rPr>
              <w:t>Зульфия</w:t>
            </w:r>
            <w:proofErr w:type="spellEnd"/>
            <w:r w:rsidRPr="0011419B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 xml:space="preserve"> </w:t>
            </w:r>
            <w:proofErr w:type="spellStart"/>
            <w:r w:rsidRPr="0011419B">
              <w:rPr>
                <w:rFonts w:eastAsia="Calibri"/>
                <w:i/>
              </w:rPr>
              <w:t>Хуббитдиновна</w:t>
            </w:r>
            <w:proofErr w:type="spellEnd"/>
            <w:r w:rsidRPr="0011419B">
              <w:rPr>
                <w:rFonts w:eastAsia="Calibri"/>
                <w:i/>
              </w:rPr>
              <w:t>.</w:t>
            </w:r>
          </w:p>
          <w:p w14:paraId="1C012AE3" w14:textId="77777777" w:rsidR="00722F99" w:rsidRPr="002220B5" w:rsidRDefault="00722F99" w:rsidP="004E4292">
            <w:pPr>
              <w:autoSpaceDE w:val="0"/>
              <w:autoSpaceDN w:val="0"/>
              <w:adjustRightInd w:val="0"/>
              <w:jc w:val="center"/>
              <w:rPr>
                <w:kern w:val="28"/>
                <w:sz w:val="28"/>
              </w:rPr>
            </w:pPr>
          </w:p>
        </w:tc>
      </w:tr>
    </w:tbl>
    <w:p w14:paraId="19A11FD4" w14:textId="77777777" w:rsidR="00722F99" w:rsidRDefault="00722F99" w:rsidP="00722F99">
      <w:pPr>
        <w:jc w:val="both"/>
      </w:pPr>
    </w:p>
    <w:p w14:paraId="6AC2AF67" w14:textId="6BFE8536" w:rsidR="00BF41FF" w:rsidRDefault="00EF03D9" w:rsidP="00722F99">
      <w:pPr>
        <w:jc w:val="both"/>
      </w:pPr>
      <w:r>
        <w:t xml:space="preserve">              </w:t>
      </w:r>
      <w:r w:rsidR="00376E21">
        <w:t xml:space="preserve">Первые правила входят в жизнь малыша со словом «нельзя»: нельзя трогать, брать, делать. Вся наша жизнь основана на запретах и разрешениях. Без запретов не состоится ни одно действие. Очень важно вовремя научить ребенка жизни и запретам в ней, чтобы он </w:t>
      </w:r>
      <w:r w:rsidR="00533742">
        <w:t>понимал,</w:t>
      </w:r>
      <w:r w:rsidR="00376E21">
        <w:t xml:space="preserve"> что такое «хорошо» и что такое «плохо».</w:t>
      </w:r>
      <w:r>
        <w:t xml:space="preserve"> </w:t>
      </w:r>
      <w:r w:rsidR="00533742">
        <w:t>Эти «нельзя» могут меняться по мере взросления ребенка. Например, нельзя трогать ножницы, провода. Но вот малыш подрос и уже знает, как пользоваться ножницами, что такое провода и зачем он нужны, соответственно и запреты относительно этих вещей либо снимаются, либо меняются, появляются новые.</w:t>
      </w:r>
      <w:r w:rsidR="00722F99">
        <w:t xml:space="preserve">  </w:t>
      </w:r>
    </w:p>
    <w:p w14:paraId="7C447918" w14:textId="7915761B" w:rsidR="00722F99" w:rsidRDefault="00EF03D9" w:rsidP="00EF03D9">
      <w:pPr>
        <w:jc w:val="both"/>
      </w:pPr>
      <w:r>
        <w:t xml:space="preserve">            </w:t>
      </w:r>
      <w:r w:rsidR="00BF41FF">
        <w:t>Нужно ли вообще говорить ребенку «нельзя»?</w:t>
      </w:r>
      <w:r w:rsidR="00722F99">
        <w:t xml:space="preserve">  </w:t>
      </w:r>
      <w:r>
        <w:t>К</w:t>
      </w:r>
      <w:r w:rsidR="00F366C0">
        <w:t>акие «нельзя» в состоянии понять маленький ребенок? Как помочь ребенку освоить нормы поведения? Как приучить ребенка к слову «нельзя»?</w:t>
      </w:r>
      <w:r w:rsidR="00722F99">
        <w:t xml:space="preserve"> </w:t>
      </w:r>
      <w:r w:rsidR="00254E74">
        <w:t>Именно сейчас, научившись ходить, он начинает активно познавать мир. (А ведь так много вещей, которые опасно трогать: ребенок тянется к розетке, горячему чайнику, включает газ и лезет к окну…). Прежде всего до сознания малыша следует довести те «нельзя», которые связаны с причинением боли другим и себе самому.</w:t>
      </w:r>
    </w:p>
    <w:p w14:paraId="1B51F0B8" w14:textId="5393DFEF" w:rsidR="00C83593" w:rsidRDefault="00C83593" w:rsidP="00C83593">
      <w:pPr>
        <w:jc w:val="center"/>
        <w:rPr>
          <w:b/>
          <w:bCs/>
        </w:rPr>
      </w:pPr>
      <w:r w:rsidRPr="00C83593">
        <w:rPr>
          <w:b/>
          <w:bCs/>
        </w:rPr>
        <w:t>Это грозное слово «Нельзя!»</w:t>
      </w:r>
      <w:r w:rsidR="007866EA" w:rsidRPr="007866EA">
        <w:t xml:space="preserve"> </w:t>
      </w:r>
    </w:p>
    <w:p w14:paraId="286745C0" w14:textId="5034CC68" w:rsidR="007866EA" w:rsidRDefault="00EF03D9" w:rsidP="00116F1D">
      <w:pPr>
        <w:jc w:val="both"/>
      </w:pPr>
      <w:r>
        <w:rPr>
          <w:bCs/>
        </w:rPr>
        <w:t xml:space="preserve">           </w:t>
      </w:r>
      <w:r w:rsidR="007866EA">
        <w:rPr>
          <w:bCs/>
        </w:rPr>
        <w:t xml:space="preserve">Почти всегда, обращаясь к ребенку, взрослый начинает свою речь со слова </w:t>
      </w:r>
      <w:r w:rsidR="007866EA">
        <w:t>«нельзя».</w:t>
      </w:r>
      <w:r w:rsidR="00116F1D">
        <w:t xml:space="preserve">  Нельзя того, нельзя этого,</w:t>
      </w:r>
      <w:r w:rsidR="00116F1D" w:rsidRPr="00116F1D">
        <w:t xml:space="preserve"> </w:t>
      </w:r>
      <w:r w:rsidR="00116F1D">
        <w:t>н</w:t>
      </w:r>
      <w:r w:rsidR="00116F1D">
        <w:t>ельзя еще, нельзя уже</w:t>
      </w:r>
      <w:r w:rsidR="00116F1D">
        <w:t>, нельзя до, нельзя после, нельзя никогда.</w:t>
      </w:r>
    </w:p>
    <w:p w14:paraId="2B4F2F01" w14:textId="149294FD" w:rsidR="00376E21" w:rsidRDefault="00EF03D9" w:rsidP="00116F1D">
      <w:pPr>
        <w:jc w:val="both"/>
      </w:pPr>
      <w:r>
        <w:t xml:space="preserve">           </w:t>
      </w:r>
      <w:r w:rsidR="00116F1D">
        <w:t>Серьезное слово «нельзя» требует весьма бережного с собой обращения. Если вы на каждом шагу будете говорить ребенку «нельзя», он со временем вообще перестанет реагировать на это слово</w:t>
      </w:r>
      <w:proofErr w:type="gramStart"/>
      <w:r w:rsidR="00116F1D">
        <w:t>.</w:t>
      </w:r>
      <w:proofErr w:type="gramEnd"/>
      <w:r w:rsidR="00116F1D">
        <w:t xml:space="preserve"> Опасность постоянного упоминания слова «нельзя» - ребенок может вырасти закомплексованным, неуверенным в себе человеком.</w:t>
      </w:r>
    </w:p>
    <w:p w14:paraId="70D80D05" w14:textId="566A7444" w:rsidR="00116F1D" w:rsidRDefault="00EF03D9" w:rsidP="00116F1D">
      <w:pPr>
        <w:jc w:val="both"/>
      </w:pPr>
      <w:r>
        <w:t xml:space="preserve">           </w:t>
      </w:r>
      <w:r w:rsidR="00116F1D">
        <w:t>Но если вы и сказали «нельзя», ребенок должен совершенно точно понять – нельзя.</w:t>
      </w:r>
      <w:r w:rsidR="00121AB3">
        <w:t xml:space="preserve"> В воспитании малыша необходимо быть последовательным и непреклонным, чтобы слова не расходились с делами</w:t>
      </w:r>
      <w:proofErr w:type="gramStart"/>
      <w:r w:rsidR="00121AB3">
        <w:t>.</w:t>
      </w:r>
      <w:proofErr w:type="gramEnd"/>
      <w:r w:rsidR="00121AB3">
        <w:t xml:space="preserve"> Слово «нельзя» должно произноситься редко и негромко.</w:t>
      </w:r>
    </w:p>
    <w:p w14:paraId="43FFDE08" w14:textId="1F004194" w:rsidR="00121AB3" w:rsidRDefault="00F97E24" w:rsidP="00116F1D">
      <w:pPr>
        <w:jc w:val="both"/>
      </w:pPr>
      <w:r>
        <w:t xml:space="preserve">Все, что ребенку действительно нельзя позволить, что может представлять для него опасность, просто не должно быть ему доступно и тогда не будет возникать нужда в запрещающих словах. </w:t>
      </w:r>
    </w:p>
    <w:p w14:paraId="7FF59213" w14:textId="4CFB440C" w:rsidR="00BC515C" w:rsidRDefault="00BC515C" w:rsidP="00116F1D">
      <w:pPr>
        <w:jc w:val="both"/>
      </w:pPr>
      <w:r>
        <w:t xml:space="preserve">Малыш может и не понять значения этого слова, но твердость в интонации он улавливает мгновенно. </w:t>
      </w:r>
      <w:r w:rsidR="00195C5E">
        <w:t xml:space="preserve">Ребенок со временем и только </w:t>
      </w:r>
      <w:r w:rsidR="00EF03D9">
        <w:t xml:space="preserve">на </w:t>
      </w:r>
      <w:r w:rsidR="00195C5E">
        <w:t xml:space="preserve">собственном опыте должен узнать, что данное слово означает, и какая будет реакция у мамы, если он не послушается. </w:t>
      </w:r>
    </w:p>
    <w:p w14:paraId="1E7D034A" w14:textId="4F406350" w:rsidR="00F21EB1" w:rsidRDefault="00F21EB1" w:rsidP="00116F1D">
      <w:pPr>
        <w:jc w:val="both"/>
      </w:pPr>
      <w:r>
        <w:t>Кричать через всю комнату: «Нельзя!» - не поможет. Малыши любят испытывать характер взрослых и упрямиться</w:t>
      </w:r>
      <w:proofErr w:type="gramStart"/>
      <w:r>
        <w:t>.</w:t>
      </w:r>
      <w:proofErr w:type="gramEnd"/>
      <w:r>
        <w:t xml:space="preserve"> Таким </w:t>
      </w:r>
      <w:proofErr w:type="gramStart"/>
      <w:r>
        <w:t>образом</w:t>
      </w:r>
      <w:proofErr w:type="gramEnd"/>
      <w:r>
        <w:t xml:space="preserve"> они проверяют, точно это нельзя, или все – таки можно, если настоять на своем. Искоса он будет смотреть, рассердится ли мама.</w:t>
      </w:r>
    </w:p>
    <w:p w14:paraId="13278329" w14:textId="2690A683" w:rsidR="0081612F" w:rsidRDefault="0081612F" w:rsidP="00116F1D">
      <w:pPr>
        <w:jc w:val="both"/>
      </w:pPr>
      <w:r>
        <w:t xml:space="preserve">В этом возрасте нужно не только говорить, но и немедленно прекращать действие. Лучше </w:t>
      </w:r>
      <w:r w:rsidR="00EF03D9">
        <w:t>всего ув</w:t>
      </w:r>
      <w:r>
        <w:t>ести ребенка от объекта его внимания, твердо сказав: «Нельзя!», и объяснив, почему, например: «Утюг - нельзя! Горячо!»</w:t>
      </w:r>
      <w:proofErr w:type="gramStart"/>
      <w:r>
        <w:t>.</w:t>
      </w:r>
      <w:proofErr w:type="gramEnd"/>
      <w:r>
        <w:t xml:space="preserve"> И тут же отвлечь его игрушкой или книжкой, чем – то новым, что его бы заинтересовало, чтобы у ребенка  не возникал азарт упрямиться и «делать как взрослый».</w:t>
      </w:r>
    </w:p>
    <w:p w14:paraId="286D0695" w14:textId="6E828F2B" w:rsidR="003027DE" w:rsidRDefault="003027DE" w:rsidP="00116F1D">
      <w:pPr>
        <w:jc w:val="both"/>
      </w:pPr>
      <w:r>
        <w:lastRenderedPageBreak/>
        <w:t>Когда приучаете ребенка к слову «нельзя», нужно его отвлекать</w:t>
      </w:r>
      <w:proofErr w:type="gramStart"/>
      <w:r>
        <w:t>.</w:t>
      </w:r>
      <w:proofErr w:type="gramEnd"/>
      <w:r>
        <w:t xml:space="preserve"> Если через какое – то время ребенок снова </w:t>
      </w:r>
      <w:r w:rsidR="00F84FB1">
        <w:t>в</w:t>
      </w:r>
      <w:r>
        <w:t>зялся за свое, опять уверенно отвлекайте его внимание. Если нужно, вообще уведите его из комнаты или уберите вожделенный предмет. Таким образом, ребенок будет видеть, что мама тверда и абсолю</w:t>
      </w:r>
      <w:r w:rsidR="0057186E">
        <w:t>т</w:t>
      </w:r>
      <w:r>
        <w:t>но уверена, что это «нельзя».</w:t>
      </w:r>
      <w:r w:rsidR="0057186E">
        <w:t xml:space="preserve"> Не ругайте ребенка, когда приучаете к слову «нельзя».</w:t>
      </w:r>
      <w:r w:rsidR="00E848A2">
        <w:t xml:space="preserve"> </w:t>
      </w:r>
    </w:p>
    <w:p w14:paraId="2E7C8183" w14:textId="67E7B7F8" w:rsidR="00E848A2" w:rsidRDefault="00E848A2" w:rsidP="00116F1D">
      <w:pPr>
        <w:jc w:val="both"/>
      </w:pPr>
      <w:r>
        <w:t xml:space="preserve">Не сердитесь, не спорьте, не грозите взглядом. </w:t>
      </w:r>
      <w:r>
        <w:t>От этого ребенок станет только еще упрямее</w:t>
      </w:r>
      <w:proofErr w:type="gramStart"/>
      <w:r>
        <w:t>.</w:t>
      </w:r>
      <w:proofErr w:type="gramEnd"/>
      <w:r w:rsidR="00F84FB1">
        <w:t xml:space="preserve"> Не ругайте, не бейте по рукам</w:t>
      </w:r>
      <w:proofErr w:type="gramStart"/>
      <w:r w:rsidR="00F84FB1">
        <w:t>.</w:t>
      </w:r>
      <w:proofErr w:type="gramEnd"/>
      <w:r w:rsidR="00F84FB1">
        <w:t xml:space="preserve"> Это не поможет</w:t>
      </w:r>
      <w:proofErr w:type="gramStart"/>
      <w:r w:rsidR="00F84FB1">
        <w:t>.</w:t>
      </w:r>
      <w:proofErr w:type="gramEnd"/>
      <w:r w:rsidR="00F84FB1">
        <w:t xml:space="preserve"> Так он не сможет отвлечься, а будет продолжать делать назло вам.</w:t>
      </w:r>
    </w:p>
    <w:p w14:paraId="35E68777" w14:textId="77E54219" w:rsidR="00F84FB1" w:rsidRDefault="00F84FB1" w:rsidP="00116F1D">
      <w:pPr>
        <w:jc w:val="both"/>
      </w:pPr>
      <w:r>
        <w:t>Лучше постарайтесь «отбить» желание делать то, что нельзя.</w:t>
      </w:r>
    </w:p>
    <w:p w14:paraId="303B8EE2" w14:textId="3E4F60F1" w:rsidR="00F84FB1" w:rsidRDefault="00F84FB1" w:rsidP="00116F1D">
      <w:pPr>
        <w:jc w:val="both"/>
      </w:pPr>
      <w:r>
        <w:t xml:space="preserve">Например, </w:t>
      </w:r>
      <w:r w:rsidR="004634DF">
        <w:t xml:space="preserve">как только ребенок тянется потрогать плиту, утюг или еще что </w:t>
      </w:r>
      <w:proofErr w:type="gramStart"/>
      <w:r w:rsidR="004634DF">
        <w:t>–т</w:t>
      </w:r>
      <w:proofErr w:type="gramEnd"/>
      <w:r w:rsidR="004634DF">
        <w:t>о горячее, говорите: «Ой, горячо! Нельзя!», сделайте вид, что сами обожглись, одерните руку</w:t>
      </w:r>
      <w:proofErr w:type="gramStart"/>
      <w:r w:rsidR="004634DF">
        <w:t>.</w:t>
      </w:r>
      <w:proofErr w:type="gramEnd"/>
      <w:r w:rsidR="004634DF">
        <w:t xml:space="preserve"> Можно </w:t>
      </w:r>
      <w:r w:rsidR="009E51E8">
        <w:t xml:space="preserve">даже допустить </w:t>
      </w:r>
      <w:r w:rsidR="004634DF">
        <w:t>«маленький ожог» ребенка, разрешить ему дотронуться пальчиком. Буквально на секундочку, чтобы он почувствовал, что там на самом деле горячо.</w:t>
      </w:r>
      <w:r>
        <w:t xml:space="preserve"> </w:t>
      </w:r>
      <w:r w:rsidR="009E51E8">
        <w:t>Подкрепив словами «горячо» и «нельзя», вы сможете «отбить» у него всю охоту тянуться к горячему и опасному.</w:t>
      </w:r>
    </w:p>
    <w:p w14:paraId="0C3FDF87" w14:textId="77777777" w:rsidR="00182BE5" w:rsidRDefault="009E51E8" w:rsidP="00116F1D">
      <w:pPr>
        <w:jc w:val="both"/>
      </w:pPr>
      <w:r>
        <w:t>А если ребенок стягивает скатерть, можно поставить на край пластиковый стакан с небольшим количеством теплой воды, или пластмассовую тарелку (чтобы, падая, она не сильно ударила малыша).</w:t>
      </w:r>
      <w:r w:rsidR="00182BE5">
        <w:t xml:space="preserve"> Следующий раз, стягивая скатерть, на ребенка опрокинется стаканчик или тарелка с водой</w:t>
      </w:r>
      <w:proofErr w:type="gramStart"/>
      <w:r w:rsidR="00182BE5">
        <w:t>.</w:t>
      </w:r>
      <w:proofErr w:type="gramEnd"/>
      <w:r w:rsidR="00182BE5">
        <w:t xml:space="preserve"> Опять же, заранее скажите: «Нельзя!»</w:t>
      </w:r>
      <w:proofErr w:type="gramStart"/>
      <w:r w:rsidR="00182BE5">
        <w:t>.</w:t>
      </w:r>
      <w:proofErr w:type="gramEnd"/>
      <w:r w:rsidR="00182BE5">
        <w:t xml:space="preserve"> Через 2 – 3 раза ребенок усвоит, что так больше не надо делать.</w:t>
      </w:r>
    </w:p>
    <w:p w14:paraId="5A81BD7E" w14:textId="015AC00A" w:rsidR="009E51E8" w:rsidRPr="00182BE5" w:rsidRDefault="00182BE5" w:rsidP="00116F1D">
      <w:pPr>
        <w:jc w:val="both"/>
        <w:rPr>
          <w:i/>
        </w:rPr>
      </w:pPr>
      <w:r>
        <w:t>Через какое – то время, когда вас не будет рядом с мал</w:t>
      </w:r>
      <w:bookmarkStart w:id="0" w:name="_GoBack"/>
      <w:bookmarkEnd w:id="0"/>
      <w:r>
        <w:t xml:space="preserve">ышом, он будет знать, что все это </w:t>
      </w:r>
      <w:r w:rsidRPr="00182BE5">
        <w:rPr>
          <w:i/>
        </w:rPr>
        <w:t xml:space="preserve">опасно и нельзя. </w:t>
      </w:r>
    </w:p>
    <w:p w14:paraId="0AC88B18" w14:textId="51E07757" w:rsidR="00E81711" w:rsidRPr="00E81711" w:rsidRDefault="00722F99" w:rsidP="00E81711">
      <w:pPr>
        <w:jc w:val="both"/>
      </w:pPr>
      <w:r w:rsidRPr="00E81711">
        <w:t>Использованная литература</w:t>
      </w:r>
    </w:p>
    <w:p w14:paraId="4A99CE04" w14:textId="454D68E8" w:rsidR="004B0689" w:rsidRPr="00E81711" w:rsidRDefault="00182BE5" w:rsidP="00182BE5">
      <w:r>
        <w:t xml:space="preserve">И.В. </w:t>
      </w:r>
      <w:proofErr w:type="spellStart"/>
      <w:r>
        <w:t>Гуреева</w:t>
      </w:r>
      <w:proofErr w:type="spellEnd"/>
      <w:r>
        <w:t xml:space="preserve"> «Как объяснить ребенку, что такое «Нельзя»?», издание Корифей  Волгоград</w:t>
      </w:r>
      <w:r w:rsidR="007866EA">
        <w:t xml:space="preserve">, </w:t>
      </w:r>
      <w:r>
        <w:t>2011</w:t>
      </w:r>
      <w:r w:rsidR="00722F99" w:rsidRPr="00E81711">
        <w:t>г.</w:t>
      </w:r>
    </w:p>
    <w:p w14:paraId="11CEC606" w14:textId="5293C8A3" w:rsidR="00E81711" w:rsidRPr="004730D2" w:rsidRDefault="00E81711" w:rsidP="00E81711">
      <w:pPr>
        <w:spacing w:line="480" w:lineRule="auto"/>
        <w:rPr>
          <w:color w:val="FF0000"/>
        </w:rPr>
      </w:pPr>
    </w:p>
    <w:sectPr w:rsidR="00E81711" w:rsidRPr="0047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15AF8"/>
    <w:multiLevelType w:val="hybridMultilevel"/>
    <w:tmpl w:val="F998E022"/>
    <w:lvl w:ilvl="0" w:tplc="F74494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B6"/>
    <w:rsid w:val="00096189"/>
    <w:rsid w:val="00110D47"/>
    <w:rsid w:val="00116F1D"/>
    <w:rsid w:val="00121AB3"/>
    <w:rsid w:val="00182BE5"/>
    <w:rsid w:val="00195C5E"/>
    <w:rsid w:val="00254E74"/>
    <w:rsid w:val="003027DE"/>
    <w:rsid w:val="00376E21"/>
    <w:rsid w:val="00434379"/>
    <w:rsid w:val="004634DF"/>
    <w:rsid w:val="004730D2"/>
    <w:rsid w:val="004B0689"/>
    <w:rsid w:val="00533742"/>
    <w:rsid w:val="0057186E"/>
    <w:rsid w:val="00722F99"/>
    <w:rsid w:val="007866EA"/>
    <w:rsid w:val="008142B6"/>
    <w:rsid w:val="0081612F"/>
    <w:rsid w:val="009E51E8"/>
    <w:rsid w:val="00BC515C"/>
    <w:rsid w:val="00BF41FF"/>
    <w:rsid w:val="00C83593"/>
    <w:rsid w:val="00E81711"/>
    <w:rsid w:val="00E848A2"/>
    <w:rsid w:val="00EF03D9"/>
    <w:rsid w:val="00F21EB1"/>
    <w:rsid w:val="00F366C0"/>
    <w:rsid w:val="00F84FB1"/>
    <w:rsid w:val="00F9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1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722F99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styleId="a3">
    <w:name w:val="footnote text"/>
    <w:basedOn w:val="a"/>
    <w:link w:val="a4"/>
    <w:unhideWhenUsed/>
    <w:rsid w:val="00722F99"/>
    <w:pPr>
      <w:suppressAutoHyphens/>
    </w:pPr>
    <w:rPr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rsid w:val="00722F9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202">
    <w:name w:val="Font Style202"/>
    <w:basedOn w:val="a0"/>
    <w:rsid w:val="00722F9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722F99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722F99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52">
    <w:name w:val="Style52"/>
    <w:basedOn w:val="a"/>
    <w:rsid w:val="00722F99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5">
    <w:name w:val="Style5"/>
    <w:basedOn w:val="a"/>
    <w:rsid w:val="00722F99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rsid w:val="00722F99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51">
    <w:name w:val="Font Style251"/>
    <w:rsid w:val="00722F99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722F9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722F99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722F99"/>
    <w:rPr>
      <w:rFonts w:ascii="Century Schoolbook" w:hAnsi="Century Schoolbook" w:cs="Century Schoolbook"/>
      <w:sz w:val="20"/>
      <w:szCs w:val="20"/>
    </w:rPr>
  </w:style>
  <w:style w:type="paragraph" w:styleId="a5">
    <w:name w:val="List Paragraph"/>
    <w:basedOn w:val="a"/>
    <w:uiPriority w:val="34"/>
    <w:qFormat/>
    <w:rsid w:val="00722F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17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7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722F99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styleId="a3">
    <w:name w:val="footnote text"/>
    <w:basedOn w:val="a"/>
    <w:link w:val="a4"/>
    <w:unhideWhenUsed/>
    <w:rsid w:val="00722F99"/>
    <w:pPr>
      <w:suppressAutoHyphens/>
    </w:pPr>
    <w:rPr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rsid w:val="00722F9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202">
    <w:name w:val="Font Style202"/>
    <w:basedOn w:val="a0"/>
    <w:rsid w:val="00722F9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722F99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722F99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52">
    <w:name w:val="Style52"/>
    <w:basedOn w:val="a"/>
    <w:rsid w:val="00722F99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5">
    <w:name w:val="Style5"/>
    <w:basedOn w:val="a"/>
    <w:rsid w:val="00722F99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rsid w:val="00722F99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51">
    <w:name w:val="Font Style251"/>
    <w:rsid w:val="00722F99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722F9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722F99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722F99"/>
    <w:rPr>
      <w:rFonts w:ascii="Century Schoolbook" w:hAnsi="Century Schoolbook" w:cs="Century Schoolbook"/>
      <w:sz w:val="20"/>
      <w:szCs w:val="20"/>
    </w:rPr>
  </w:style>
  <w:style w:type="paragraph" w:styleId="a5">
    <w:name w:val="List Paragraph"/>
    <w:basedOn w:val="a"/>
    <w:uiPriority w:val="34"/>
    <w:qFormat/>
    <w:rsid w:val="00722F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17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7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dcterms:created xsi:type="dcterms:W3CDTF">2020-10-18T13:14:00Z</dcterms:created>
  <dcterms:modified xsi:type="dcterms:W3CDTF">2022-09-12T06:15:00Z</dcterms:modified>
</cp:coreProperties>
</file>